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left"/>
        <w:rPr>
          <w:rFonts w:hint="default" w:eastAsiaTheme="maj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附件3：</w:t>
      </w:r>
    </w:p>
    <w:p>
      <w:pPr>
        <w:pStyle w:val="6"/>
        <w:ind w:firstLine="0" w:firstLineChars="0"/>
      </w:pPr>
      <w:r>
        <w:rPr>
          <w:rFonts w:hint="eastAsia"/>
        </w:rPr>
        <w:t>2</w:t>
      </w:r>
      <w:r>
        <w:t>019</w:t>
      </w:r>
      <w:r>
        <w:rPr>
          <w:rFonts w:hint="eastAsia"/>
        </w:rPr>
        <w:t>年华北水利水电大学机械创新设计大赛竞赛细则</w:t>
      </w:r>
    </w:p>
    <w:p>
      <w:pPr>
        <w:ind w:firstLine="5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一、提交作品</w:t>
      </w:r>
    </w:p>
    <w:p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  <w:b/>
        </w:rPr>
        <w:t>报名</w:t>
      </w:r>
      <w:r>
        <w:rPr>
          <w:rFonts w:hint="eastAsia"/>
        </w:rPr>
        <w:t>：报名时只需提交参赛报名表（电子版）至邮箱</w:t>
      </w:r>
      <w:r>
        <w:rPr>
          <w:rFonts w:hint="eastAsia"/>
          <w:lang w:val="en-US" w:eastAsia="zh-CN"/>
        </w:rPr>
        <w:t>571873012</w:t>
      </w:r>
      <w:r>
        <w:rPr>
          <w:rFonts w:hint="eastAsia"/>
        </w:rPr>
        <w:t>@qq.com即可。另外参赛的所有队员均需加入竞赛官方QQ群：</w:t>
      </w:r>
      <w:r>
        <w:rPr>
          <w:rFonts w:hint="eastAsia"/>
          <w:lang w:val="en-US" w:eastAsia="zh-CN"/>
        </w:rPr>
        <w:t>836216434</w:t>
      </w:r>
      <w:r>
        <w:rPr>
          <w:rFonts w:hint="eastAsia"/>
        </w:rPr>
        <w:t>，并设置群名片为“姓名+班级+学号”，有关竞赛后期通知将在官方群中发送。</w:t>
      </w:r>
    </w:p>
    <w:p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  <w:b/>
        </w:rPr>
        <w:t>中期汇报</w:t>
      </w:r>
      <w:r>
        <w:rPr>
          <w:rFonts w:hint="eastAsia"/>
        </w:rPr>
        <w:t>无需提交作品，仅作为检查进度的依据。</w:t>
      </w:r>
    </w:p>
    <w:p>
      <w:pPr>
        <w:ind w:firstLine="480"/>
      </w:pPr>
      <w:r>
        <w:rPr>
          <w:rFonts w:hint="eastAsia"/>
        </w:rPr>
        <w:t>3</w:t>
      </w:r>
      <w:r>
        <w:t>.</w:t>
      </w:r>
      <w:r>
        <w:rPr>
          <w:rFonts w:hint="eastAsia"/>
          <w:b/>
        </w:rPr>
        <w:t>决赛</w:t>
      </w:r>
      <w:r>
        <w:rPr>
          <w:rFonts w:hint="eastAsia"/>
        </w:rPr>
        <w:t>需提交文件：</w:t>
      </w:r>
    </w:p>
    <w:p>
      <w:pPr>
        <w:ind w:firstLine="480"/>
      </w:pPr>
      <w:r>
        <w:rPr>
          <w:rFonts w:hint="eastAsia"/>
        </w:rPr>
        <w:t>（1）决赛现场提交纸质版参赛报名表与纸质版团队成员变更申请表，以便核对信息。</w:t>
      </w:r>
    </w:p>
    <w:p>
      <w:pPr>
        <w:ind w:firstLine="480"/>
      </w:pPr>
      <w:r>
        <w:rPr>
          <w:rFonts w:hint="eastAsia"/>
        </w:rPr>
        <w:t>（2）完整的作品说明书（纸质版和电子版）。其中电子版于决赛评审之前发送至邮箱</w:t>
      </w:r>
      <w:r>
        <w:rPr>
          <w:rFonts w:hint="eastAsia"/>
          <w:lang w:val="en-US" w:eastAsia="zh-CN"/>
        </w:rPr>
        <w:t>571873012</w:t>
      </w:r>
      <w:r>
        <w:rPr>
          <w:rFonts w:hint="eastAsia"/>
        </w:rPr>
        <w:t>@qq.com，纸质版单面打印、装订成册后决赛现场提交。说明书应包含作品的应用背景、设计方案、制作方案、功能说明、未来预期等。将按照说明书的书写情况进行评分。</w:t>
      </w:r>
    </w:p>
    <w:p>
      <w:pPr>
        <w:ind w:firstLine="480"/>
      </w:pPr>
      <w:r>
        <w:rPr>
          <w:rFonts w:hint="eastAsia"/>
        </w:rPr>
        <w:t>（3）主要的设计图纸（纸质版与电子版）。其中电子版于决赛评审之前发送至邮箱</w:t>
      </w:r>
      <w:r>
        <w:rPr>
          <w:rFonts w:hint="eastAsia"/>
          <w:lang w:val="en-US" w:eastAsia="zh-CN"/>
        </w:rPr>
        <w:t>571873012</w:t>
      </w:r>
      <w:r>
        <w:rPr>
          <w:rFonts w:hint="eastAsia"/>
        </w:rPr>
        <w:t>@qq.com，纸质版单面打印后决赛现场提交。设计图纸要求见2</w:t>
      </w:r>
      <w:r>
        <w:t>019</w:t>
      </w:r>
      <w:r>
        <w:rPr>
          <w:rFonts w:hint="eastAsia"/>
        </w:rPr>
        <w:t>年华北水利水电大学机械创新设计大赛命题说明（附件一）。将根据设计图纸的完整性与工艺性进行评分。</w:t>
      </w:r>
    </w:p>
    <w:p>
      <w:pPr>
        <w:ind w:firstLine="480"/>
      </w:pPr>
      <w:r>
        <w:rPr>
          <w:rFonts w:hint="eastAsia"/>
        </w:rPr>
        <w:t>（4）介绍作品功能的视频录像（3分钟之内，限mp4或rmvb格式），大方美观并完整介绍作品功能即可。</w:t>
      </w:r>
    </w:p>
    <w:p>
      <w:pPr>
        <w:ind w:firstLine="480"/>
      </w:pPr>
      <w:r>
        <w:rPr>
          <w:rFonts w:hint="eastAsia"/>
        </w:rPr>
        <w:t>（5）决赛答辩PPT。决赛答辩PPT需于决赛前两天发送至邮箱</w:t>
      </w:r>
      <w:r>
        <w:rPr>
          <w:rFonts w:hint="eastAsia"/>
          <w:lang w:val="en-US" w:eastAsia="zh-CN"/>
        </w:rPr>
        <w:t>571873012</w:t>
      </w:r>
      <w:r>
        <w:rPr>
          <w:rFonts w:hint="eastAsia"/>
        </w:rPr>
        <w:t>@qq.com，现场答辩环节为评分环节之一。</w:t>
      </w:r>
    </w:p>
    <w:p>
      <w:pPr>
        <w:ind w:firstLine="5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二、决赛评审评奖规则</w:t>
      </w:r>
    </w:p>
    <w:p>
      <w:pPr>
        <w:ind w:firstLine="480"/>
      </w:pPr>
      <w:r>
        <w:rPr>
          <w:rFonts w:hint="eastAsia"/>
        </w:rPr>
        <w:t>评审委员会本着“公平、公正、公开、科学、规范”的原则，通过设计资料审阅、现场答辩和实物演示等程序，从参赛作品的选题、方案设计、结构设计和制作等方面，对作品的合理性、创新性、实用性、先进技术的应用以及参赛队员答辩与作品现场演示情况等进行评审，对每件作品进行评分。评分主要分为以下两个环节：</w:t>
      </w:r>
    </w:p>
    <w:p>
      <w:pPr>
        <w:ind w:firstLine="480"/>
      </w:pPr>
      <w:r>
        <w:rPr>
          <w:rFonts w:hint="eastAsia"/>
        </w:rPr>
        <w:t>实物现场评审评分环节，评委将根据展示情况进行评分，评分将根据以下几个参考方面：</w:t>
      </w:r>
    </w:p>
    <w:p>
      <w:pPr>
        <w:ind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设计评价</w:t>
      </w:r>
    </w:p>
    <w:p>
      <w:pPr>
        <w:ind w:firstLine="480"/>
      </w:pPr>
      <w:r>
        <w:rPr>
          <w:rFonts w:hint="eastAsia"/>
        </w:rPr>
        <w:t>（1）创新性（2）结构合理性（3）工艺性</w:t>
      </w:r>
    </w:p>
    <w:p>
      <w:pPr>
        <w:ind w:firstLine="480"/>
      </w:pPr>
      <w:r>
        <w:rPr>
          <w:rFonts w:hint="eastAsia"/>
        </w:rPr>
        <w:t>（4）先进理论和智能技术的应用</w:t>
      </w:r>
    </w:p>
    <w:p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制作评价</w:t>
      </w:r>
    </w:p>
    <w:p>
      <w:pPr>
        <w:ind w:firstLine="480"/>
      </w:pPr>
      <w:r>
        <w:rPr>
          <w:rFonts w:hint="eastAsia"/>
        </w:rPr>
        <w:t>（1）功能实现（2）制作水平与完整性（3）作品性价比</w:t>
      </w:r>
    </w:p>
    <w:p>
      <w:pPr>
        <w:ind w:firstLine="480"/>
      </w:pPr>
      <w:r>
        <w:rPr>
          <w:rFonts w:hint="eastAsia"/>
        </w:rPr>
        <w:t>（4）实际可行性</w:t>
      </w:r>
    </w:p>
    <w:p>
      <w:pPr>
        <w:ind w:firstLine="480"/>
      </w:pPr>
      <w:r>
        <w:t>3.</w:t>
      </w:r>
      <w:r>
        <w:rPr>
          <w:rFonts w:hint="eastAsia"/>
        </w:rPr>
        <w:t>选题评价</w:t>
      </w:r>
    </w:p>
    <w:p>
      <w:pPr>
        <w:ind w:firstLine="480"/>
      </w:pPr>
      <w:r>
        <w:rPr>
          <w:rFonts w:hint="eastAsia"/>
        </w:rPr>
        <w:t>（1）新颖性（2）实用性（3）意义或前景</w:t>
      </w:r>
    </w:p>
    <w:p>
      <w:pPr>
        <w:ind w:firstLine="480"/>
      </w:pPr>
      <w:r>
        <w:rPr>
          <w:rFonts w:hint="eastAsia"/>
        </w:rPr>
        <w:t>答辩与提交材料评分环节，评委将根据以下几个参考方面评分：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报告评价</w:t>
      </w:r>
      <w:r>
        <w:t xml:space="preserve"> 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重要设计图纸评价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视频制作评价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答辩评价</w:t>
      </w:r>
    </w:p>
    <w:p>
      <w:pPr>
        <w:ind w:firstLine="480"/>
      </w:pPr>
    </w:p>
    <w:p>
      <w:pPr>
        <w:ind w:firstLine="5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三、成员变更</w:t>
      </w:r>
    </w:p>
    <w:p>
      <w:pPr>
        <w:ind w:firstLine="480"/>
        <w:rPr>
          <w:color w:val="222222"/>
          <w:shd w:val="clear" w:color="auto" w:fill="FFFFFF"/>
        </w:rPr>
      </w:pPr>
      <w:r>
        <w:rPr>
          <w:rFonts w:hint="eastAsia"/>
          <w:color w:val="222222"/>
          <w:shd w:val="clear" w:color="auto" w:fill="FFFFFF"/>
        </w:rPr>
        <w:t>制作过程中队员可适当调整，需提交成员变更申请表（电子版）至邮箱</w:t>
      </w:r>
      <w:r>
        <w:rPr>
          <w:rFonts w:hint="eastAsia"/>
          <w:color w:val="222222"/>
          <w:lang w:val="en-US" w:eastAsia="zh-CN"/>
        </w:rPr>
        <w:t>571873012</w:t>
      </w:r>
      <w:r>
        <w:rPr>
          <w:rFonts w:hint="eastAsia"/>
          <w:color w:val="222222"/>
        </w:rPr>
        <w:t>@qq.com</w:t>
      </w:r>
      <w:r>
        <w:rPr>
          <w:rFonts w:hint="eastAsia"/>
        </w:rPr>
        <w:t>，并与负责人员联系，</w:t>
      </w:r>
      <w:r>
        <w:rPr>
          <w:rFonts w:hint="eastAsia"/>
          <w:color w:val="222222"/>
          <w:shd w:val="clear" w:color="auto" w:fill="FFFFFF"/>
        </w:rPr>
        <w:t>最终参赛队员以参与决赛的队员为准。通过校赛的参赛团队将推至2</w:t>
      </w:r>
      <w:r>
        <w:rPr>
          <w:color w:val="222222"/>
          <w:shd w:val="clear" w:color="auto" w:fill="FFFFFF"/>
        </w:rPr>
        <w:t>0</w:t>
      </w:r>
      <w:r>
        <w:rPr>
          <w:rFonts w:hint="eastAsia"/>
          <w:color w:val="222222"/>
          <w:shd w:val="clear" w:color="auto" w:fill="FFFFFF"/>
        </w:rPr>
        <w:t>20年5月的省赛，队员可适当调整，但不可增加未参加2</w:t>
      </w:r>
      <w:r>
        <w:rPr>
          <w:color w:val="222222"/>
          <w:shd w:val="clear" w:color="auto" w:fill="FFFFFF"/>
        </w:rPr>
        <w:t>019</w:t>
      </w:r>
      <w:r>
        <w:rPr>
          <w:rFonts w:hint="eastAsia"/>
          <w:color w:val="222222"/>
          <w:shd w:val="clear" w:color="auto" w:fill="FFFFFF"/>
        </w:rPr>
        <w:t>年校赛决赛的成员，成员的变动均需团队内部协商良好并提交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年华北水利水电大学机械创新设计大赛</w:t>
      </w:r>
      <w:r>
        <w:rPr>
          <w:rFonts w:hint="eastAsia"/>
          <w:color w:val="222222"/>
          <w:shd w:val="clear" w:color="auto" w:fill="FFFFFF"/>
        </w:rPr>
        <w:t>团队成员变更申请表（附件四）。</w:t>
      </w:r>
    </w:p>
    <w:p>
      <w:pPr>
        <w:ind w:firstLine="480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F26C2"/>
    <w:multiLevelType w:val="multilevel"/>
    <w:tmpl w:val="4F5F26C2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81B"/>
    <w:rsid w:val="00020B79"/>
    <w:rsid w:val="000B3242"/>
    <w:rsid w:val="001B146A"/>
    <w:rsid w:val="00296A78"/>
    <w:rsid w:val="002C3805"/>
    <w:rsid w:val="00364019"/>
    <w:rsid w:val="00385B41"/>
    <w:rsid w:val="0041270B"/>
    <w:rsid w:val="005C65A2"/>
    <w:rsid w:val="00666D51"/>
    <w:rsid w:val="006B700E"/>
    <w:rsid w:val="007C72BE"/>
    <w:rsid w:val="008448A9"/>
    <w:rsid w:val="00851841"/>
    <w:rsid w:val="009233BC"/>
    <w:rsid w:val="009778F4"/>
    <w:rsid w:val="009A148B"/>
    <w:rsid w:val="00A464CC"/>
    <w:rsid w:val="00A90878"/>
    <w:rsid w:val="00B55843"/>
    <w:rsid w:val="00C65E48"/>
    <w:rsid w:val="00C8181B"/>
    <w:rsid w:val="00DF2758"/>
    <w:rsid w:val="00E046B6"/>
    <w:rsid w:val="00E668D3"/>
    <w:rsid w:val="00EA3295"/>
    <w:rsid w:val="00FA787A"/>
    <w:rsid w:val="00FF111B"/>
    <w:rsid w:val="17597538"/>
    <w:rsid w:val="6052085D"/>
    <w:rsid w:val="6A582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标题 Char"/>
    <w:basedOn w:val="9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批注文字 Char"/>
    <w:basedOn w:val="9"/>
    <w:link w:val="2"/>
    <w:semiHidden/>
    <w:uiPriority w:val="99"/>
    <w:rPr>
      <w:rFonts w:ascii="Times New Roman" w:hAnsi="Times New Roman" w:cs="Times New Roman"/>
      <w:sz w:val="28"/>
    </w:rPr>
  </w:style>
  <w:style w:type="character" w:customStyle="1" w:styleId="17">
    <w:name w:val="批注主题 Char"/>
    <w:basedOn w:val="16"/>
    <w:link w:val="7"/>
    <w:semiHidden/>
    <w:uiPriority w:val="99"/>
    <w:rPr>
      <w:rFonts w:ascii="Times New Roman" w:hAnsi="Times New Roman" w:cs="Times New Roman"/>
      <w:b/>
      <w:bCs/>
      <w:sz w:val="28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958</Characters>
  <Lines>7</Lines>
  <Paragraphs>2</Paragraphs>
  <TotalTime>2</TotalTime>
  <ScaleCrop>false</ScaleCrop>
  <LinksUpToDate>false</LinksUpToDate>
  <CharactersWithSpaces>1123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2019-04-10T15:46:00Z</dcterms:created>
  <dc:creator>邓 心陆</dc:creator>
  <cp:lastModifiedBy>Administrator</cp:lastModifiedBy>
  <dcterms:modified xsi:type="dcterms:W3CDTF">2019-06-10T09:00:09Z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