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47" w:rsidRPr="00A80247" w:rsidRDefault="00A80247" w:rsidP="00A80247">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A80247">
        <w:rPr>
          <w:rFonts w:ascii="微软雅黑" w:eastAsia="微软雅黑" w:hAnsi="微软雅黑" w:cs="宋体" w:hint="eastAsia"/>
          <w:b/>
          <w:bCs/>
          <w:color w:val="4B4B4B"/>
          <w:kern w:val="36"/>
          <w:sz w:val="30"/>
          <w:szCs w:val="30"/>
        </w:rPr>
        <w:t>教育部关于举办第二届中国“互联网+”</w:t>
      </w:r>
      <w:r w:rsidRPr="00A80247">
        <w:rPr>
          <w:rFonts w:ascii="微软雅黑" w:eastAsia="微软雅黑" w:hAnsi="微软雅黑" w:cs="宋体" w:hint="eastAsia"/>
          <w:b/>
          <w:bCs/>
          <w:color w:val="4B4B4B"/>
          <w:kern w:val="36"/>
          <w:sz w:val="30"/>
          <w:szCs w:val="30"/>
        </w:rPr>
        <w:br/>
        <w:t>大学生创新创业大赛的通知</w:t>
      </w:r>
    </w:p>
    <w:p w:rsidR="00A80247" w:rsidRPr="00A80247" w:rsidRDefault="00A80247" w:rsidP="00A80247">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A80247">
        <w:rPr>
          <w:rFonts w:ascii="微软雅黑" w:eastAsia="微软雅黑" w:hAnsi="微软雅黑" w:cs="宋体" w:hint="eastAsia"/>
          <w:b/>
          <w:bCs/>
          <w:vanish/>
          <w:color w:val="4B4B4B"/>
          <w:kern w:val="0"/>
          <w:sz w:val="24"/>
          <w:szCs w:val="24"/>
        </w:rPr>
        <w:t>教高函[2016]4号</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为贯彻落实《国务院办公厅关于深化高等学校创新创业教育改革的实施意见》（国办发〔2015〕36号），进一步激发高校学生创新创业热情，展示高校创新创业教育成果，搭建大学生创新创业项目与社会投资对接平台，定于2016年3月至10月举办第二届中国“互联网+”大学生创新创业大赛。现将有关事项通知如下：</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w:t>
      </w:r>
      <w:r w:rsidRPr="00A80247">
        <w:rPr>
          <w:rFonts w:ascii="微软雅黑" w:eastAsia="微软雅黑" w:hAnsi="微软雅黑" w:cs="宋体" w:hint="eastAsia"/>
          <w:b/>
          <w:bCs/>
          <w:color w:val="4B4B4B"/>
          <w:kern w:val="0"/>
          <w:sz w:val="24"/>
          <w:szCs w:val="24"/>
        </w:rPr>
        <w:t>一、大赛主题</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拥抱“互联网+”时代 共筑创新创业梦想</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w:t>
      </w:r>
      <w:r w:rsidRPr="00A80247">
        <w:rPr>
          <w:rFonts w:ascii="微软雅黑" w:eastAsia="微软雅黑" w:hAnsi="微软雅黑" w:cs="宋体" w:hint="eastAsia"/>
          <w:b/>
          <w:bCs/>
          <w:color w:val="4B4B4B"/>
          <w:kern w:val="0"/>
          <w:sz w:val="24"/>
          <w:szCs w:val="24"/>
        </w:rPr>
        <w:t>二、大赛目的与任务</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旨在深化高等教育综合改革，激发大学生的创造力，培养造就“大众创业、万众创新”的生力军；推动赛事成果转化和产学研用紧密结合，促进“互联网+”新业态形成，服务经济提质增效升级；以创新引领创业、创业带动就业，推动高校毕业生更高质量创业就业。</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重在把大赛作为深化创新创业教育改革的重要抓手，引导各地各高校主动服务创新驱动发展战略，积极开展教学改革探索，把创新创业教育融入人才培养，切实提高高校学生的创新精神、创业意识和创新创业能力。</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lastRenderedPageBreak/>
        <w:t xml:space="preserve">　　</w:t>
      </w:r>
      <w:r w:rsidRPr="00A80247">
        <w:rPr>
          <w:rFonts w:ascii="微软雅黑" w:eastAsia="微软雅黑" w:hAnsi="微软雅黑" w:cs="宋体" w:hint="eastAsia"/>
          <w:b/>
          <w:bCs/>
          <w:color w:val="4B4B4B"/>
          <w:kern w:val="0"/>
          <w:sz w:val="24"/>
          <w:szCs w:val="24"/>
        </w:rPr>
        <w:t xml:space="preserve">三、组织机构 </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本次大赛由教育部、中央网络安全和信息化领导小组办公室、国家发展和改革委员会、工业和信息化部、人力资源和社会保障部、国家知识产权局、中国科学院、中国工程院、共青团中央和湖北省人民政府共同主办，华中科技大学承办。</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大赛设立组织委员会（简称大赛组委会），由教育部部长袁贵仁和湖北省省长王国生担任主任，有关部门负责人作为成员，负责大赛的组织实施。</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大赛设立专家委员会，由中国工程院原常务副院长潘云鹤担任主任、国家知识产权局原局长田力普担任副主任，社会投资机构、行业企业、大学科技园、高校和科研院所专家作为成员，负责参赛项目的评审工作，指导大学生创新创业。</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本次大赛由中国高校创新创业教育联盟、中国高校创新创业投资联盟、中国教育电视台、光明校园传媒参与协办。</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各省（区、市）可根据实际成立相应的机构，负责本地初赛和复赛的组织实施、项目评审和推荐等工作。</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w:t>
      </w:r>
      <w:r w:rsidRPr="00A80247">
        <w:rPr>
          <w:rFonts w:ascii="微软雅黑" w:eastAsia="微软雅黑" w:hAnsi="微软雅黑" w:cs="宋体" w:hint="eastAsia"/>
          <w:b/>
          <w:bCs/>
          <w:color w:val="4B4B4B"/>
          <w:kern w:val="0"/>
          <w:sz w:val="24"/>
          <w:szCs w:val="24"/>
        </w:rPr>
        <w:t>四、参赛项目要求</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参赛项目要求能够将移动互联网、云计算、大数据、物联网等新一代信息技术与经济社会各领域紧密结合，培育基于互联网的新产品、新服务、新业态、新模式。发挥互联网在促进产业升级以及信息化和工业化深度融合中的作用，促进制造业、农业、能源、环保等产业转型升级。发挥互联网在社会服务中的作用，</w:t>
      </w:r>
      <w:r w:rsidRPr="00A80247">
        <w:rPr>
          <w:rFonts w:ascii="微软雅黑" w:eastAsia="微软雅黑" w:hAnsi="微软雅黑" w:cs="宋体" w:hint="eastAsia"/>
          <w:color w:val="4B4B4B"/>
          <w:kern w:val="0"/>
          <w:sz w:val="24"/>
          <w:szCs w:val="24"/>
        </w:rPr>
        <w:lastRenderedPageBreak/>
        <w:t>创新网络化服务模式，促进互联网与教育、医疗、交通、金融、消费生活等深度融合。参赛项目主要包括以下类型：</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1.“互联网+”现代农业，包括农林牧渔等；</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2.“互联网+”制造业，包括智能硬件、先进制造、工业自动化、生物医药、节能环保、新材料、军工等；</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3.“互联网+”信息技术服务，包括工具软件、社交网络、媒体门户、数字娱乐、企业服务等；</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4.“互联网+”商务服务，包括电子商务、消费生活、金融、旅游户外、房产家居、高效物流等；</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5.“互联网+”公共服务，包括教育文化、医疗健康、交通、人力资源服务等；</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6.“互联网+”公益创业，以社会价值为导向的非盈利性创业。</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参赛项目须真实、健康、合法，无任何不良信息。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lastRenderedPageBreak/>
        <w:t xml:space="preserve">　　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w:t>
      </w:r>
      <w:r w:rsidRPr="00A80247">
        <w:rPr>
          <w:rFonts w:ascii="微软雅黑" w:eastAsia="微软雅黑" w:hAnsi="微软雅黑" w:cs="宋体" w:hint="eastAsia"/>
          <w:b/>
          <w:bCs/>
          <w:color w:val="4B4B4B"/>
          <w:kern w:val="0"/>
          <w:sz w:val="24"/>
          <w:szCs w:val="24"/>
        </w:rPr>
        <w:t>五、参赛对象</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根据参赛项目所处的创业阶段及已获投资情况， 大赛分为创意组、初创组和成长组。具体参赛条件如下：</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1.创意组。参赛项目具有较好的创意和较为成型的产品原型或服务模式，但尚未完成工商登记注册。参赛申报人须为团队负责人，须为普通高等学校在校生（可为本专科生、研究生，不含在职生）。</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2.初创组。参赛项目工商登记注册未满3年（2013年3月1日后注册），且获机构或个人股权投资不超过1轮次。参赛申报人须为企业法人代表，须为普通高等学校在校生（可为本专科生、研究生，不含在职生），或毕业5年以内的毕业生（2011年6月10日之后毕业）。</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3.成长组。参赛项目工商登记注册3年以上（2013年3月1日前注册）；或工商登记注册未满3年（2013年3月1日后注册），且获机构或个人股权投资2轮次以上（含2轮次）。参赛申报人须为企业法人代表，须为普通高等学校在校生（可为本专科生、研究生，不含在职生），或毕业5年以内的毕业生（2011年6月10日之后毕业）。</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lastRenderedPageBreak/>
        <w:t xml:space="preserve">　　以团队为单位报名参赛。允许跨校组建团队。每个团队的参赛成员不少于3人，须为项目的实际成员。参赛团队所报参赛创业项目，须为本团队策划或经营的项目，不可借用他人项目参赛。已获首届中国“互联网+”大学生创新创业大赛金奖和银奖的项目，不再报名参赛。</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w:t>
      </w:r>
      <w:r w:rsidRPr="00A80247">
        <w:rPr>
          <w:rFonts w:ascii="微软雅黑" w:eastAsia="微软雅黑" w:hAnsi="微软雅黑" w:cs="宋体" w:hint="eastAsia"/>
          <w:b/>
          <w:bCs/>
          <w:color w:val="4B4B4B"/>
          <w:kern w:val="0"/>
          <w:sz w:val="24"/>
          <w:szCs w:val="24"/>
        </w:rPr>
        <w:t xml:space="preserve">六、比赛赛制 </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大赛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名额。每所高校入选全国总决赛团队总数不超过4个。</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全国共产生600个项目入围全国总决赛。通过网上评审，产生120个项目进入全国总决赛现场比赛。</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w:t>
      </w:r>
      <w:r w:rsidRPr="00A80247">
        <w:rPr>
          <w:rFonts w:ascii="微软雅黑" w:eastAsia="微软雅黑" w:hAnsi="微软雅黑" w:cs="宋体" w:hint="eastAsia"/>
          <w:b/>
          <w:bCs/>
          <w:color w:val="4B4B4B"/>
          <w:kern w:val="0"/>
          <w:sz w:val="24"/>
          <w:szCs w:val="24"/>
        </w:rPr>
        <w:t>七、赛程安排</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1.参赛报名（3-5月）。参赛团队可通过登录“全国大学生创业服务网”（</w:t>
      </w:r>
      <w:hyperlink r:id="rId6" w:history="1">
        <w:r w:rsidRPr="00A80247">
          <w:rPr>
            <w:rFonts w:ascii="微软雅黑" w:eastAsia="微软雅黑" w:hAnsi="微软雅黑" w:cs="宋体" w:hint="eastAsia"/>
            <w:color w:val="0000FF"/>
            <w:kern w:val="0"/>
            <w:sz w:val="24"/>
            <w:szCs w:val="24"/>
          </w:rPr>
          <w:t>cy.ncss.org.cn</w:t>
        </w:r>
      </w:hyperlink>
      <w:r w:rsidRPr="00A80247">
        <w:rPr>
          <w:rFonts w:ascii="微软雅黑" w:eastAsia="微软雅黑" w:hAnsi="微软雅黑" w:cs="宋体" w:hint="eastAsia"/>
          <w:color w:val="4B4B4B"/>
          <w:kern w:val="0"/>
          <w:sz w:val="24"/>
          <w:szCs w:val="24"/>
        </w:rPr>
        <w:t>）、大赛APP（名称为“大创空间”）或大赛微信公众号（名称为“大学生创业服务网”）任一方式进行报名。报名系统开放时间为2016年3月25日，截止时间由各省（区、市）根据复赛安排自行决定，但不得晚于8月31日。</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lastRenderedPageBreak/>
        <w:t xml:space="preserve">　　2.初赛复赛（6-9月）。各省（区、市）各高校登录“全国大学生创业服务网”（</w:t>
      </w:r>
      <w:hyperlink r:id="rId7" w:history="1">
        <w:r w:rsidRPr="00A80247">
          <w:rPr>
            <w:rFonts w:ascii="微软雅黑" w:eastAsia="微软雅黑" w:hAnsi="微软雅黑" w:cs="宋体" w:hint="eastAsia"/>
            <w:color w:val="0000FF"/>
            <w:kern w:val="0"/>
            <w:sz w:val="24"/>
            <w:szCs w:val="24"/>
          </w:rPr>
          <w:t>cy.ncss.org.cn</w:t>
        </w:r>
      </w:hyperlink>
      <w:r w:rsidRPr="00A80247">
        <w:rPr>
          <w:rFonts w:ascii="微软雅黑" w:eastAsia="微软雅黑" w:hAnsi="微软雅黑" w:cs="宋体" w:hint="eastAsia"/>
          <w:color w:val="4B4B4B"/>
          <w:kern w:val="0"/>
          <w:sz w:val="24"/>
          <w:szCs w:val="24"/>
        </w:rPr>
        <w:t>）进行报名信息的查看和管理。省级账号由大赛组委会统一创建及分配；校级账号由各省（区、市）进行创建、分配及管理。初赛复赛的比赛环节、评审方式等由各高校、各省（区、市）自行决定。各省（区、市）在9月15日前完成省级复赛，遴选参加全国总决赛的候选项目。</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3.全国总决赛（10月中下旬）。大赛评审委员会对入围全国总决赛项目进行网上评审，择优选拔120个项目进行现场比赛，决出金、银奖。</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腾讯微校（</w:t>
      </w:r>
      <w:hyperlink r:id="rId8" w:history="1">
        <w:r w:rsidRPr="00A80247">
          <w:rPr>
            <w:rFonts w:ascii="微软雅黑" w:eastAsia="微软雅黑" w:hAnsi="微软雅黑" w:cs="宋体" w:hint="eastAsia"/>
            <w:color w:val="0000FF"/>
            <w:kern w:val="0"/>
            <w:sz w:val="24"/>
            <w:szCs w:val="24"/>
          </w:rPr>
          <w:t>weixiao.qq.com/2016</w:t>
        </w:r>
      </w:hyperlink>
      <w:r w:rsidRPr="00A80247">
        <w:rPr>
          <w:rFonts w:ascii="微软雅黑" w:eastAsia="微软雅黑" w:hAnsi="微软雅黑" w:cs="宋体" w:hint="eastAsia"/>
          <w:color w:val="4B4B4B"/>
          <w:kern w:val="0"/>
          <w:sz w:val="24"/>
          <w:szCs w:val="24"/>
        </w:rPr>
        <w:t>）提供的资源推广大赛。</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八、评审规则</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请登录“全国大学生创业服务网”（</w:t>
      </w:r>
      <w:hyperlink r:id="rId9" w:history="1">
        <w:r w:rsidRPr="00A80247">
          <w:rPr>
            <w:rFonts w:ascii="微软雅黑" w:eastAsia="微软雅黑" w:hAnsi="微软雅黑" w:cs="宋体" w:hint="eastAsia"/>
            <w:color w:val="0000FF"/>
            <w:kern w:val="0"/>
            <w:sz w:val="24"/>
            <w:szCs w:val="24"/>
          </w:rPr>
          <w:t>cy.ncss.org.cn</w:t>
        </w:r>
      </w:hyperlink>
      <w:r w:rsidRPr="00A80247">
        <w:rPr>
          <w:rFonts w:ascii="微软雅黑" w:eastAsia="微软雅黑" w:hAnsi="微软雅黑" w:cs="宋体" w:hint="eastAsia"/>
          <w:color w:val="4B4B4B"/>
          <w:kern w:val="0"/>
          <w:sz w:val="24"/>
          <w:szCs w:val="24"/>
        </w:rPr>
        <w:t>）查看具体内容。</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九、大赛奖励</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大赛设30个金奖、90个银奖、480个铜奖。设最佳创意奖、最具商业价值奖、最佳带动就业奖、最具人气奖各1个。获奖项目颁发获奖证书，提供投融资对接、落地孵化等服务。</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设高校集体奖20个、省市优秀组织奖10个和优秀创新创业导师若干名，颁发获奖证书及奖牌。</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lastRenderedPageBreak/>
        <w:t xml:space="preserve">　　十、宣传发动</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各地各高校要认真做好大赛的宣传动员和组织工作。各省（区、市）教育行政部门要组织做好省级比赛和项目推荐工作。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厚植“大众创业、万众创新”土壤，为建设创新型国家提供源源不断的人才智力支撑。</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十一、大赛组委会联系方式</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1.大赛工作QQ群为：460798492，请每个参赛省（区、市）指定两名工作人员加入该群，便于赛事工作沟通及交流。</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2.大赛组委会联系人：</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全国高等学校学生信息咨询与就业指导中心 窦慧姣</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联系电话：010-66092081，传真：010-66097332</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电子邮箱：</w:t>
      </w:r>
      <w:hyperlink r:id="rId10" w:history="1">
        <w:r w:rsidRPr="00A80247">
          <w:rPr>
            <w:rFonts w:ascii="微软雅黑" w:eastAsia="微软雅黑" w:hAnsi="微软雅黑" w:cs="宋体" w:hint="eastAsia"/>
            <w:color w:val="0000FF"/>
            <w:kern w:val="0"/>
            <w:sz w:val="24"/>
            <w:szCs w:val="24"/>
          </w:rPr>
          <w:t>dhj1211@moe.edu.cn</w:t>
        </w:r>
      </w:hyperlink>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地址：北京市西城区大木仓胡同37号</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邮编：100816</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华中科技大学　杨 广</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lastRenderedPageBreak/>
        <w:t xml:space="preserve">　　联系电话：027-87557234，传真：027-87542103-802</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电子邮箱：</w:t>
      </w:r>
      <w:hyperlink r:id="rId11" w:history="1">
        <w:r w:rsidRPr="00A80247">
          <w:rPr>
            <w:rFonts w:ascii="微软雅黑" w:eastAsia="微软雅黑" w:hAnsi="微软雅黑" w:cs="宋体" w:hint="eastAsia"/>
            <w:color w:val="0000FF"/>
            <w:kern w:val="0"/>
            <w:sz w:val="24"/>
            <w:szCs w:val="24"/>
          </w:rPr>
          <w:t>plus2016@hust.edu.cn</w:t>
        </w:r>
      </w:hyperlink>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地址：湖北省武汉市洪山区珞喻东路1037号</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邮编：430074</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教育部高等教育司理工处　汪 凯</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联系电话：010-66096262，传真：010-66096949</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电子邮箱：</w:t>
      </w:r>
      <w:hyperlink r:id="rId12" w:history="1">
        <w:r w:rsidRPr="00A80247">
          <w:rPr>
            <w:rFonts w:ascii="微软雅黑" w:eastAsia="微软雅黑" w:hAnsi="微软雅黑" w:cs="宋体" w:hint="eastAsia"/>
            <w:color w:val="0000FF"/>
            <w:kern w:val="0"/>
            <w:sz w:val="24"/>
            <w:szCs w:val="24"/>
          </w:rPr>
          <w:t>wang340@moe.edu.cn</w:t>
        </w:r>
      </w:hyperlink>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地址：北京市西城区大木仓胡同37号</w:t>
      </w:r>
    </w:p>
    <w:p w:rsidR="00A80247" w:rsidRPr="00A80247" w:rsidRDefault="00A80247" w:rsidP="00A8024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 xml:space="preserve">　　邮编:100816　　　　　　　　　　　　　　　　　　</w:t>
      </w:r>
    </w:p>
    <w:p w:rsidR="00A80247" w:rsidRPr="00A80247" w:rsidRDefault="00A80247" w:rsidP="00A8024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教育部</w:t>
      </w:r>
    </w:p>
    <w:p w:rsidR="00A80247" w:rsidRPr="00A80247" w:rsidRDefault="00A80247" w:rsidP="00A8024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80247">
        <w:rPr>
          <w:rFonts w:ascii="微软雅黑" w:eastAsia="微软雅黑" w:hAnsi="微软雅黑" w:cs="宋体" w:hint="eastAsia"/>
          <w:color w:val="4B4B4B"/>
          <w:kern w:val="0"/>
          <w:sz w:val="24"/>
          <w:szCs w:val="24"/>
        </w:rPr>
        <w:t>2016年3月10日</w:t>
      </w:r>
    </w:p>
    <w:p w:rsidR="000B0C11" w:rsidRDefault="000B0C11"/>
    <w:sectPr w:rsidR="000B0C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C11" w:rsidRDefault="000B0C11" w:rsidP="00A80247">
      <w:r>
        <w:separator/>
      </w:r>
    </w:p>
  </w:endnote>
  <w:endnote w:type="continuationSeparator" w:id="1">
    <w:p w:rsidR="000B0C11" w:rsidRDefault="000B0C11" w:rsidP="00A802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C11" w:rsidRDefault="000B0C11" w:rsidP="00A80247">
      <w:r>
        <w:separator/>
      </w:r>
    </w:p>
  </w:footnote>
  <w:footnote w:type="continuationSeparator" w:id="1">
    <w:p w:rsidR="000B0C11" w:rsidRDefault="000B0C11" w:rsidP="00A802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0247"/>
    <w:rsid w:val="000B0C11"/>
    <w:rsid w:val="00A80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0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0247"/>
    <w:rPr>
      <w:sz w:val="18"/>
      <w:szCs w:val="18"/>
    </w:rPr>
  </w:style>
  <w:style w:type="paragraph" w:styleId="a4">
    <w:name w:val="footer"/>
    <w:basedOn w:val="a"/>
    <w:link w:val="Char0"/>
    <w:uiPriority w:val="99"/>
    <w:semiHidden/>
    <w:unhideWhenUsed/>
    <w:rsid w:val="00A802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0247"/>
    <w:rPr>
      <w:sz w:val="18"/>
      <w:szCs w:val="18"/>
    </w:rPr>
  </w:style>
  <w:style w:type="character" w:styleId="a5">
    <w:name w:val="Strong"/>
    <w:basedOn w:val="a0"/>
    <w:uiPriority w:val="22"/>
    <w:qFormat/>
    <w:rsid w:val="00A80247"/>
    <w:rPr>
      <w:b/>
      <w:bCs/>
    </w:rPr>
  </w:style>
</w:styles>
</file>

<file path=word/webSettings.xml><?xml version="1.0" encoding="utf-8"?>
<w:webSettings xmlns:r="http://schemas.openxmlformats.org/officeDocument/2006/relationships" xmlns:w="http://schemas.openxmlformats.org/wordprocessingml/2006/main">
  <w:divs>
    <w:div w:id="1483963799">
      <w:bodyDiv w:val="1"/>
      <w:marLeft w:val="0"/>
      <w:marRight w:val="0"/>
      <w:marTop w:val="0"/>
      <w:marBottom w:val="0"/>
      <w:divBdr>
        <w:top w:val="none" w:sz="0" w:space="0" w:color="auto"/>
        <w:left w:val="none" w:sz="0" w:space="0" w:color="auto"/>
        <w:bottom w:val="none" w:sz="0" w:space="0" w:color="auto"/>
        <w:right w:val="none" w:sz="0" w:space="0" w:color="auto"/>
      </w:divBdr>
      <w:divsChild>
        <w:div w:id="1326084019">
          <w:marLeft w:val="0"/>
          <w:marRight w:val="0"/>
          <w:marTop w:val="0"/>
          <w:marBottom w:val="0"/>
          <w:divBdr>
            <w:top w:val="none" w:sz="0" w:space="0" w:color="auto"/>
            <w:left w:val="none" w:sz="0" w:space="0" w:color="auto"/>
            <w:bottom w:val="none" w:sz="0" w:space="0" w:color="auto"/>
            <w:right w:val="none" w:sz="0" w:space="0" w:color="auto"/>
          </w:divBdr>
          <w:divsChild>
            <w:div w:id="1403332159">
              <w:marLeft w:val="0"/>
              <w:marRight w:val="0"/>
              <w:marTop w:val="0"/>
              <w:marBottom w:val="0"/>
              <w:divBdr>
                <w:top w:val="single" w:sz="6" w:space="31" w:color="BCBCBC"/>
                <w:left w:val="single" w:sz="6" w:space="31" w:color="BCBCBC"/>
                <w:bottom w:val="single" w:sz="6" w:space="15" w:color="BCBCBC"/>
                <w:right w:val="single" w:sz="6" w:space="31" w:color="BCBCBC"/>
              </w:divBdr>
              <w:divsChild>
                <w:div w:id="2042168683">
                  <w:marLeft w:val="0"/>
                  <w:marRight w:val="0"/>
                  <w:marTop w:val="0"/>
                  <w:marBottom w:val="0"/>
                  <w:divBdr>
                    <w:top w:val="none" w:sz="0" w:space="0" w:color="auto"/>
                    <w:left w:val="none" w:sz="0" w:space="0" w:color="auto"/>
                    <w:bottom w:val="none" w:sz="0" w:space="0" w:color="auto"/>
                    <w:right w:val="none" w:sz="0" w:space="0" w:color="auto"/>
                  </w:divBdr>
                  <w:divsChild>
                    <w:div w:id="11137846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ixiao.qq.com/201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y.ncss.org.cn" TargetMode="External"/><Relationship Id="rId12" Type="http://schemas.openxmlformats.org/officeDocument/2006/relationships/hyperlink" Target="mailto:wang340@mo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y.ncss.org.cn" TargetMode="External"/><Relationship Id="rId11" Type="http://schemas.openxmlformats.org/officeDocument/2006/relationships/hyperlink" Target="mailto:plus2016@hust.edu.cn" TargetMode="External"/><Relationship Id="rId5" Type="http://schemas.openxmlformats.org/officeDocument/2006/relationships/endnotes" Target="endnotes.xml"/><Relationship Id="rId10" Type="http://schemas.openxmlformats.org/officeDocument/2006/relationships/hyperlink" Target="mailto:dhj1211@moe.edu.cn" TargetMode="External"/><Relationship Id="rId4" Type="http://schemas.openxmlformats.org/officeDocument/2006/relationships/footnotes" Target="footnotes.xml"/><Relationship Id="rId9" Type="http://schemas.openxmlformats.org/officeDocument/2006/relationships/hyperlink" Target="http://cy.ncss.org.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608</Words>
  <Characters>3467</Characters>
  <Application>Microsoft Office Word</Application>
  <DocSecurity>0</DocSecurity>
  <Lines>28</Lines>
  <Paragraphs>8</Paragraphs>
  <ScaleCrop>false</ScaleCrop>
  <Company>China</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2016-05-26T02:37:00Z</dcterms:created>
  <dcterms:modified xsi:type="dcterms:W3CDTF">2016-05-26T02:37:00Z</dcterms:modified>
</cp:coreProperties>
</file>