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华北水利水电大学借开票据审批表</w:t>
      </w:r>
    </w:p>
    <w:tbl>
      <w:tblPr>
        <w:tblStyle w:val="2"/>
        <w:tblW w:w="8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426"/>
        <w:gridCol w:w="1827"/>
        <w:gridCol w:w="1410"/>
        <w:gridCol w:w="49"/>
        <w:gridCol w:w="426"/>
        <w:gridCol w:w="2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一、借开票据信息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借开票据类型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□增值税普通发票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增值税专用发票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行政事业单位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往来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结算财政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票据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借开票据金额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大写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小写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承诺到款期限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（距开票时间3个月以内）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借款担保项目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（项目名称及编号）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本次应缴纳税金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二、付款单位信息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付款单位名称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付款单位纳税人识别号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付款单位地址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付款单位电话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付款单位开户行</w:t>
            </w:r>
          </w:p>
        </w:tc>
        <w:tc>
          <w:tcPr>
            <w:tcW w:w="6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付款单位开户行账号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三、借款人信息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szCs w:val="21"/>
              </w:rPr>
              <w:t>借款人</w:t>
            </w:r>
            <w:r>
              <w:rPr>
                <w:rFonts w:hint="eastAsia"/>
                <w:szCs w:val="21"/>
              </w:rPr>
              <w:t>姓名、工号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我承诺该笔款项于开具发票之日起3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到学校账户，如果款项不能到账，我负责在上述时间段内收回发票原件并退还财务处。若逾期款项未到账、发票原件又未退回财务处，我同意财务处暂停办理借开票据业务，同意按照学校有关规定冻结上述担保项目金额，冻结金额不足的从本人工资中扣除，直至达到借开票据的金额为止。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righ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借款人（签字）：             年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四、借款审签意见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审批人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 签名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rPr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若票据发票丢失、损（撕）毁等保管不善的行为，借款人应及时书面报告财务处，并根据国家增值税发票管理有关规定办理相关注销作废手续。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宋体" w:hAnsi="宋体" w:eastAsia="宋体" w:cs="宋体"/>
          <w:kern w:val="0"/>
          <w:sz w:val="21"/>
          <w:szCs w:val="21"/>
        </w:rPr>
        <w:t>2.“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借款</w:t>
      </w:r>
      <w:r>
        <w:rPr>
          <w:rFonts w:hint="eastAsia" w:ascii="宋体" w:hAnsi="宋体" w:eastAsia="宋体" w:cs="宋体"/>
          <w:kern w:val="0"/>
          <w:sz w:val="21"/>
          <w:szCs w:val="21"/>
        </w:rPr>
        <w:t>审签意见”由借款经费所属部门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经费审批人签字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，当借款人与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审批</w:t>
      </w:r>
      <w:r>
        <w:rPr>
          <w:rFonts w:hint="eastAsia" w:ascii="宋体" w:hAnsi="宋体" w:eastAsia="宋体" w:cs="宋体"/>
          <w:kern w:val="0"/>
          <w:sz w:val="21"/>
          <w:szCs w:val="21"/>
        </w:rPr>
        <w:t>人为同一人时，由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所在</w:t>
      </w:r>
      <w:r>
        <w:rPr>
          <w:rFonts w:hint="eastAsia" w:ascii="宋体" w:hAnsi="宋体" w:eastAsia="宋体" w:cs="宋体"/>
          <w:kern w:val="0"/>
          <w:sz w:val="21"/>
          <w:szCs w:val="21"/>
        </w:rPr>
        <w:t>部门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负责人</w:t>
      </w:r>
      <w:r>
        <w:rPr>
          <w:rFonts w:hint="eastAsia" w:ascii="宋体" w:hAnsi="宋体" w:eastAsia="宋体" w:cs="宋体"/>
          <w:kern w:val="0"/>
          <w:sz w:val="21"/>
          <w:szCs w:val="21"/>
        </w:rPr>
        <w:t>或分管校领导签字。</w:t>
      </w:r>
      <w:bookmarkStart w:id="0" w:name="_GoBack"/>
      <w:bookmarkEnd w:id="0"/>
      <w:r>
        <w:rPr>
          <w:b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C33"/>
    <w:rsid w:val="00CE5650"/>
    <w:rsid w:val="00F30C33"/>
    <w:rsid w:val="297C260E"/>
    <w:rsid w:val="338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2021-03-29T03:38:00Z</dcterms:created>
  <dc:creator>刘夜</dc:creator>
  <cp:lastModifiedBy>贤良。</cp:lastModifiedBy>
  <dcterms:modified xsi:type="dcterms:W3CDTF">2021-03-30T02:10:43Z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A94D5C2B30734270999D57BE2EE33E70</vt:lpwstr>
  </property>
</Properties>
</file>